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E3" w:rsidRPr="00262CDD" w:rsidRDefault="001F0AE3" w:rsidP="001F0AE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62CDD">
        <w:rPr>
          <w:rFonts w:asciiTheme="majorHAnsi" w:hAnsiTheme="majorHAnsi" w:cstheme="majorHAnsi"/>
          <w:b/>
          <w:bCs/>
          <w:sz w:val="24"/>
          <w:szCs w:val="24"/>
        </w:rPr>
        <w:t>Agricultural Value Chain</w:t>
      </w:r>
    </w:p>
    <w:p w:rsidR="001F0AE3" w:rsidRPr="00262CDD" w:rsidRDefault="001F0AE3" w:rsidP="001F0AE3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What is a Value Chain?</w:t>
      </w:r>
    </w:p>
    <w:p w:rsidR="001F0AE3" w:rsidRPr="00262CDD" w:rsidRDefault="001F0AE3" w:rsidP="001F0AE3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 value Chain is the full range of activities that businesses employ to bring a product or service to market.</w:t>
      </w:r>
    </w:p>
    <w:p w:rsidR="001F0AE3" w:rsidRPr="00262CDD" w:rsidRDefault="001F0AE3" w:rsidP="001F0AE3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Every product has a unique value chain</w:t>
      </w:r>
    </w:p>
    <w:p w:rsidR="001F0AE3" w:rsidRPr="00262CDD" w:rsidRDefault="001F0AE3" w:rsidP="001F0AE3">
      <w:pPr>
        <w:rPr>
          <w:rFonts w:asciiTheme="majorHAnsi" w:hAnsiTheme="majorHAnsi" w:cstheme="majorHAnsi"/>
          <w:sz w:val="24"/>
          <w:szCs w:val="24"/>
        </w:rPr>
      </w:pPr>
    </w:p>
    <w:p w:rsidR="001F0AE3" w:rsidRPr="00AA5291" w:rsidRDefault="001F0AE3" w:rsidP="001F0AE3">
      <w:pPr>
        <w:rPr>
          <w:rFonts w:asciiTheme="majorHAnsi" w:hAnsiTheme="majorHAnsi" w:cstheme="majorHAnsi"/>
          <w:b/>
          <w:sz w:val="24"/>
          <w:szCs w:val="24"/>
        </w:rPr>
      </w:pPr>
      <w:r w:rsidRPr="00AA5291">
        <w:rPr>
          <w:rFonts w:asciiTheme="majorHAnsi" w:hAnsiTheme="majorHAnsi" w:cstheme="majorHAnsi"/>
          <w:b/>
          <w:sz w:val="24"/>
          <w:szCs w:val="24"/>
        </w:rPr>
        <w:t>What are the Points in Value Chain?</w:t>
      </w:r>
    </w:p>
    <w:p w:rsidR="001F0AE3" w:rsidRPr="00262CDD" w:rsidRDefault="001A5413" w:rsidP="001F0AE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27" type="#_x0000_t32" style="position:absolute;margin-left:192pt;margin-top:6.8pt;width:34.2pt;height: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4F1wEAAAQEAAAOAAAAZHJzL2Uyb0RvYy54bWysU9uO0zAQfUfiHyy/07QFFlQ1XaEu8IKg&#10;YuEDvM44seSbxkPT/j1jp80iQEggFMmJ4zkz55wZb29P3okjYLYxtHK1WEoBQcfOhr6VX7+8e/Za&#10;ikwqdMrFAK08Q5a3u6dPtmPawDoO0XWAgpOEvBlTKweitGmarAfwKi9igsCHJqJXxFvsmw7VyNm9&#10;a9bL5U0zRuwSRg0589+76VDuan5jQNMnYzKQcK1kblRXrOtDWZvdVm16VGmw+kJD/QMLr2zgonOq&#10;O0VKfEP7SypvNcYcDS109E00xmqoGljNavmTmvtBJaha2JycZpvy/0urPx4PKGzHvXspRVCee3RP&#10;qGw/kHiDGEexjyGwjxEFh7BfY8obhu3DAS+7nA5YxJ8M+vJmWeJUPT7PHsOJhOafL57zw53QfPTq&#10;Zl070DxCE2Z6D9GL8tHKfKEyc1hVl9XxQyYuzsAroNR1oaykrHsbOkHnxGIIrQq9g8Kcw0tIUxRM&#10;nOsXnR1M8M9g2AtmOZWpUwh7h+KoeH6U1hBoNWfi6AIz1rkZuKz8/gi8xBco1An9G/CMqJVjoBns&#10;bYj4u+p0ulI2U/zVgUl3seAhdufazWoNj1r16nItyiz/uK/wx8u7+w4AAP//AwBQSwMEFAAGAAgA&#10;AAAhAOVAJWTdAAAACQEAAA8AAABkcnMvZG93bnJldi54bWxMj8FOwzAQRO9I/QdrK3GjThNR0RCn&#10;Qkj0CKJwgJsbb+2o8TqK3STw9SwnOO7M0+xMtZt9J0YcYhtIwXqVgUBqgmnJKnh/e7q5AxGTJqO7&#10;QKjgCyPs6sVVpUsTJnrF8ZCs4BCKpVbgUupLKWPj0Ou4Cj0Se6cweJ34HKw0g5443Hcyz7KN9Lol&#10;/uB0j48Om/Ph4hW82I/R57Rv5Wn7+b23z+bspqTU9XJ+uAeRcE5/MPzW5+pQc6djuJCJolNQ5Lc5&#10;o2xkvImBYltsQBxZWOcg60r+X1D/AAAA//8DAFBLAQItABQABgAIAAAAIQC2gziS/gAAAOEBAAAT&#10;AAAAAAAAAAAAAAAAAAAAAABbQ29udGVudF9UeXBlc10ueG1sUEsBAi0AFAAGAAgAAAAhADj9If/W&#10;AAAAlAEAAAsAAAAAAAAAAAAAAAAALwEAAF9yZWxzLy5yZWxzUEsBAi0AFAAGAAgAAAAhANrGfgXX&#10;AQAABAQAAA4AAAAAAAAAAAAAAAAALgIAAGRycy9lMm9Eb2MueG1sUEsBAi0AFAAGAAgAAAAhAOVA&#10;JWTdAAAACQEAAA8AAAAAAAAAAAAAAAAAMQQAAGRycy9kb3ducmV2LnhtbFBLBQYAAAAABAAEAPMA&#10;AAA7BQAAAAA=&#10;" strokecolor="#4f81bd [3204]" strokeweight=".5pt">
            <v:stroke endarrow="block" joinstyle="miter"/>
          </v:shape>
        </w:pict>
      </w:r>
      <w:r>
        <w:rPr>
          <w:rFonts w:asciiTheme="majorHAnsi" w:hAnsiTheme="majorHAnsi" w:cstheme="majorHAnsi"/>
          <w:noProof/>
          <w:sz w:val="24"/>
          <w:szCs w:val="24"/>
        </w:rPr>
        <w:pict>
          <v:shape id="Straight Arrow Connector 14" o:spid="_x0000_s1026" type="#_x0000_t32" style="position:absolute;margin-left:63.6pt;margin-top:5.6pt;width:34.2pt;height: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o41wEAAAQEAAAOAAAAZHJzL2Uyb0RvYy54bWysU9uO0zAQfUfiHyy/07RltaCq6Qp1gRcE&#10;FQsf4HXGiSXfNB6a9u8ZO20WAUICoUhOHM+ZOefMeHt38k4cAbONoZWrxVIKCDp2NvSt/Prl3YvX&#10;UmRSoVMuBmjlGbK82z1/th3TBtZxiK4DFJwk5M2YWjkQpU3TZD2AV3kREwQ+NBG9It5i33SoRs7u&#10;XbNeLm+bMWKXMGrImf/eT4dyV/MbA5o+GZOBhGslc6O6Yl0fy9rstmrTo0qD1Rca6h9YeGUDF51T&#10;3StS4hvaX1J5qzHmaGiho2+iMVZD1cBqVsuf1DwMKkHVwubkNNuU/19a/fF4QGE77t2NFEF57tED&#10;obL9QOINYhzFPobAPkYUHMJ+jSlvGLYPB7zscjpgEX8y6MubZYlT9fg8ewwnEpp/3rzkhzuh+ejV&#10;7bp2oHmCJsz0HqIX5aOV+UJl5rCqLqvjh0xcnIFXQKnrQllJWfc2dILOicUQWhV6B4U5h5eQpiiY&#10;ONcvOjuY4J/BsBfMcipTpxD2DsVR8fworSHQas7E0QVmrHMzcFn5/RF4iS9QqBP6N+AZUSvHQDPY&#10;2xDxd9XpdKVspvirA5PuYsFj7M61m9UaHrXq1eValFn+cV/hT5d39x0AAP//AwBQSwMEFAAGAAgA&#10;AAAhAAjuuq7cAAAACAEAAA8AAABkcnMvZG93bnJldi54bWxMj0FPwzAMhe9I/IfIk7ixdBOqutJ0&#10;mpDYEcTgALes8ZJqjVM1WVv49XgnuNl+T8/fq7az78SIQ2wDKVgtMxBITTAtWQUf78/3BYiYNBnd&#10;BUIF3xhhW9/eVLo0YaI3HA/JCg6hWGoFLqW+lDI2Dr2Oy9AjsXYKg9eJ18FKM+iJw30n11mWS69b&#10;4g9O9/jksDkfLl7Bq/0c/Zr2rTxtvn729sWc3ZSUulvMu0cQCef0Z4YrPqNDzUzHcCETRadgUzyw&#10;k+9ZDuKq5zlXOfKwKkDWlfxfoP4FAAD//wMAUEsBAi0AFAAGAAgAAAAhALaDOJL+AAAA4QEAABMA&#10;AAAAAAAAAAAAAAAAAAAAAFtDb250ZW50X1R5cGVzXS54bWxQSwECLQAUAAYACAAAACEAOP0h/9YA&#10;AACUAQAACwAAAAAAAAAAAAAAAAAvAQAAX3JlbHMvLnJlbHNQSwECLQAUAAYACAAAACEA6uqKONcB&#10;AAAEBAAADgAAAAAAAAAAAAAAAAAuAgAAZHJzL2Uyb0RvYy54bWxQSwECLQAUAAYACAAAACEACO66&#10;rtwAAAAIAQAADwAAAAAAAAAAAAAAAAAxBAAAZHJzL2Rvd25yZXYueG1sUEsFBgAAAAAEAAQA8wAA&#10;ADoFAAAAAA==&#10;" strokecolor="#4f81bd [3204]" strokeweight=".5pt">
            <v:stroke endarrow="block" joinstyle="miter"/>
          </v:shape>
        </w:pict>
      </w:r>
      <w:r w:rsidR="001F0AE3" w:rsidRPr="00262CDD">
        <w:rPr>
          <w:rFonts w:asciiTheme="majorHAnsi" w:hAnsiTheme="majorHAnsi" w:cstheme="majorHAnsi"/>
          <w:sz w:val="24"/>
          <w:szCs w:val="24"/>
        </w:rPr>
        <w:t>PRODUCER                    INTER</w:t>
      </w:r>
      <w:r w:rsidR="001F0AE3">
        <w:rPr>
          <w:rFonts w:asciiTheme="majorHAnsi" w:hAnsiTheme="majorHAnsi" w:cstheme="majorHAnsi"/>
          <w:sz w:val="24"/>
          <w:szCs w:val="24"/>
        </w:rPr>
        <w:t xml:space="preserve">MEDIARY                     </w:t>
      </w:r>
      <w:r w:rsidR="001F0AE3" w:rsidRPr="00262CDD">
        <w:rPr>
          <w:rFonts w:asciiTheme="majorHAnsi" w:hAnsiTheme="majorHAnsi" w:cstheme="majorHAnsi"/>
          <w:sz w:val="24"/>
          <w:szCs w:val="24"/>
        </w:rPr>
        <w:t>CONSUMERS</w:t>
      </w:r>
    </w:p>
    <w:p w:rsidR="001F0AE3" w:rsidRPr="00262CDD" w:rsidRDefault="001F0AE3" w:rsidP="001F0AE3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The variety of Intermediaries can enhance and improve the value chain</w:t>
      </w:r>
    </w:p>
    <w:p w:rsidR="001F0AE3" w:rsidRPr="00262CDD" w:rsidRDefault="001F0AE3" w:rsidP="001F0AE3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Intermediary includes a) Supplies b) Brokers c) Transportation d) Wholesalers e) Manufacturers f) Researchers g) Packaging h) Policymakers </w:t>
      </w:r>
      <w:proofErr w:type="spellStart"/>
      <w:r w:rsidRPr="00262CDD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262CDD">
        <w:rPr>
          <w:rFonts w:asciiTheme="majorHAnsi" w:hAnsiTheme="majorHAnsi" w:cstheme="majorHAnsi"/>
          <w:sz w:val="24"/>
          <w:szCs w:val="24"/>
        </w:rPr>
        <w:t>) Sellers j) Marketers</w:t>
      </w:r>
    </w:p>
    <w:p w:rsidR="001F0AE3" w:rsidRPr="00262CDD" w:rsidRDefault="001F0AE3" w:rsidP="001F0AE3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Understanding the Stakeholders within your value chain is critical to leveraging and improving on each one of them</w:t>
      </w:r>
    </w:p>
    <w:p w:rsidR="001F0AE3" w:rsidRDefault="001F0AE3" w:rsidP="001F0AE3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In successful value chain, each stakeholder works to support one another and to satisfy the need of the customers</w:t>
      </w:r>
    </w:p>
    <w:p w:rsidR="00133465" w:rsidRDefault="001F0AE3">
      <w:r>
        <w:rPr>
          <w:noProof/>
        </w:rPr>
        <w:lastRenderedPageBreak/>
        <w:drawing>
          <wp:inline distT="0" distB="0" distL="0" distR="0">
            <wp:extent cx="8660130" cy="5822347"/>
            <wp:effectExtent l="19050" t="0" r="7620" b="0"/>
            <wp:docPr id="1" name="Picture 1" descr="Agricultural value chain Source: FAO, 2012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icultural value chain Source: FAO, 2012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130" cy="582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465" w:rsidSect="00844B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AE3"/>
    <w:rsid w:val="00133465"/>
    <w:rsid w:val="001A5413"/>
    <w:rsid w:val="001F0AE3"/>
    <w:rsid w:val="0070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15"/>
        <o:r id="V:Rule4" type="connector" idref="#Straight Arrow Connector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3</cp:revision>
  <dcterms:created xsi:type="dcterms:W3CDTF">2020-10-12T05:12:00Z</dcterms:created>
  <dcterms:modified xsi:type="dcterms:W3CDTF">2020-10-12T05:44:00Z</dcterms:modified>
</cp:coreProperties>
</file>